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C0858" w14:textId="77777777" w:rsidR="0023220B" w:rsidRDefault="00731A8C">
      <w:pPr>
        <w:ind w:firstLine="5103"/>
        <w:rPr>
          <w:szCs w:val="24"/>
        </w:rPr>
      </w:pPr>
      <w:r>
        <w:rPr>
          <w:szCs w:val="24"/>
        </w:rPr>
        <w:t xml:space="preserve">Atitikties mokslinių tyrimų etikai vertinimo </w:t>
      </w:r>
    </w:p>
    <w:p w14:paraId="2928DBEE" w14:textId="77777777" w:rsidR="0023220B" w:rsidRDefault="00731A8C">
      <w:pPr>
        <w:ind w:firstLine="5103"/>
        <w:rPr>
          <w:szCs w:val="24"/>
        </w:rPr>
      </w:pPr>
      <w:r>
        <w:rPr>
          <w:szCs w:val="24"/>
        </w:rPr>
        <w:t>gairių</w:t>
      </w:r>
    </w:p>
    <w:p w14:paraId="1F8A09A3" w14:textId="77777777" w:rsidR="0023220B" w:rsidRDefault="00731A8C">
      <w:pPr>
        <w:ind w:firstLine="5103"/>
        <w:rPr>
          <w:szCs w:val="24"/>
        </w:rPr>
      </w:pPr>
      <w:r>
        <w:rPr>
          <w:szCs w:val="24"/>
        </w:rPr>
        <w:t>2 priedas</w:t>
      </w:r>
      <w:r>
        <w:rPr>
          <w:sz w:val="22"/>
          <w:szCs w:val="22"/>
          <w:vertAlign w:val="superscript"/>
        </w:rPr>
        <w:footnoteReference w:id="1"/>
      </w:r>
    </w:p>
    <w:p w14:paraId="0DA07355" w14:textId="77777777" w:rsidR="0023220B" w:rsidRDefault="0023220B">
      <w:pPr>
        <w:jc w:val="center"/>
        <w:rPr>
          <w:sz w:val="22"/>
          <w:szCs w:val="22"/>
        </w:rPr>
      </w:pPr>
    </w:p>
    <w:p w14:paraId="5F75316F" w14:textId="77777777" w:rsidR="0023220B" w:rsidRDefault="00731A8C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[Logotipas]</w:t>
      </w:r>
    </w:p>
    <w:p w14:paraId="2DF659F3" w14:textId="77777777" w:rsidR="0023220B" w:rsidRDefault="0023220B">
      <w:pPr>
        <w:jc w:val="center"/>
        <w:rPr>
          <w:b/>
          <w:bCs/>
          <w:sz w:val="22"/>
          <w:szCs w:val="22"/>
        </w:rPr>
      </w:pPr>
    </w:p>
    <w:p w14:paraId="5EE584F6" w14:textId="77777777" w:rsidR="0023220B" w:rsidRDefault="00731A8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INSTITUCIJOS PAVADINIMAS</w:t>
      </w:r>
    </w:p>
    <w:p w14:paraId="262AA85C" w14:textId="77777777" w:rsidR="0023220B" w:rsidRDefault="0023220B">
      <w:pPr>
        <w:jc w:val="center"/>
        <w:rPr>
          <w:sz w:val="22"/>
          <w:szCs w:val="22"/>
        </w:rPr>
      </w:pPr>
    </w:p>
    <w:p w14:paraId="4D89A6D7" w14:textId="77777777" w:rsidR="0023220B" w:rsidRDefault="00731A8C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[Padalinio pavadinimas]</w:t>
      </w:r>
    </w:p>
    <w:p w14:paraId="34D262A5" w14:textId="77777777" w:rsidR="0023220B" w:rsidRDefault="0023220B">
      <w:pPr>
        <w:jc w:val="center"/>
        <w:rPr>
          <w:sz w:val="22"/>
          <w:szCs w:val="22"/>
        </w:rPr>
      </w:pPr>
    </w:p>
    <w:p w14:paraId="061F13EF" w14:textId="77777777" w:rsidR="0023220B" w:rsidRDefault="00731A8C">
      <w:pPr>
        <w:rPr>
          <w:sz w:val="22"/>
          <w:szCs w:val="22"/>
        </w:rPr>
      </w:pPr>
      <w:r>
        <w:rPr>
          <w:sz w:val="22"/>
          <w:szCs w:val="22"/>
        </w:rPr>
        <w:t>Dalyvio vardas, pavardė:</w:t>
      </w:r>
    </w:p>
    <w:p w14:paraId="714C6FF1" w14:textId="77777777" w:rsidR="0023220B" w:rsidRDefault="00731A8C">
      <w:pPr>
        <w:rPr>
          <w:sz w:val="22"/>
          <w:szCs w:val="22"/>
        </w:rPr>
      </w:pPr>
      <w:r>
        <w:rPr>
          <w:sz w:val="22"/>
          <w:szCs w:val="22"/>
        </w:rPr>
        <w:t>Dalyvio kontaktai (el. paštas, tel. nr.):</w:t>
      </w:r>
    </w:p>
    <w:p w14:paraId="1C6F72A1" w14:textId="77777777" w:rsidR="0023220B" w:rsidRDefault="0023220B">
      <w:pPr>
        <w:rPr>
          <w:sz w:val="22"/>
          <w:szCs w:val="22"/>
        </w:rPr>
      </w:pPr>
    </w:p>
    <w:p w14:paraId="7A8D4A8C" w14:textId="77777777" w:rsidR="0023220B" w:rsidRDefault="00731A8C">
      <w:pPr>
        <w:rPr>
          <w:sz w:val="22"/>
          <w:szCs w:val="22"/>
        </w:rPr>
      </w:pPr>
      <w:r>
        <w:rPr>
          <w:sz w:val="22"/>
          <w:szCs w:val="22"/>
        </w:rPr>
        <w:t>Tyrėjo vardas, pavardė ir statusas:</w:t>
      </w:r>
    </w:p>
    <w:p w14:paraId="1971E8AE" w14:textId="77777777" w:rsidR="0023220B" w:rsidRDefault="00731A8C">
      <w:pPr>
        <w:rPr>
          <w:sz w:val="22"/>
          <w:szCs w:val="22"/>
        </w:rPr>
      </w:pPr>
      <w:r>
        <w:rPr>
          <w:sz w:val="22"/>
          <w:szCs w:val="22"/>
        </w:rPr>
        <w:t xml:space="preserve">Tyrėjo </w:t>
      </w:r>
      <w:r>
        <w:rPr>
          <w:sz w:val="22"/>
          <w:szCs w:val="22"/>
        </w:rPr>
        <w:t>afiliacija:</w:t>
      </w:r>
    </w:p>
    <w:p w14:paraId="41F80C97" w14:textId="77777777" w:rsidR="0023220B" w:rsidRDefault="00731A8C">
      <w:pPr>
        <w:rPr>
          <w:sz w:val="22"/>
          <w:szCs w:val="22"/>
        </w:rPr>
      </w:pPr>
      <w:r>
        <w:rPr>
          <w:sz w:val="22"/>
          <w:szCs w:val="22"/>
        </w:rPr>
        <w:t>Tyrėjo tel. nr.:</w:t>
      </w:r>
    </w:p>
    <w:p w14:paraId="6407CB3B" w14:textId="77777777" w:rsidR="0023220B" w:rsidRDefault="00731A8C">
      <w:pPr>
        <w:rPr>
          <w:sz w:val="22"/>
          <w:szCs w:val="22"/>
        </w:rPr>
      </w:pPr>
      <w:r>
        <w:rPr>
          <w:sz w:val="22"/>
          <w:szCs w:val="22"/>
        </w:rPr>
        <w:t>Tyrėjo el. paštas:</w:t>
      </w:r>
    </w:p>
    <w:p w14:paraId="1A0C7020" w14:textId="77777777" w:rsidR="0023220B" w:rsidRDefault="0023220B">
      <w:pPr>
        <w:jc w:val="center"/>
        <w:rPr>
          <w:sz w:val="22"/>
          <w:szCs w:val="22"/>
        </w:rPr>
      </w:pPr>
    </w:p>
    <w:p w14:paraId="6A363F5C" w14:textId="77777777" w:rsidR="0023220B" w:rsidRDefault="00731A8C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INFORMUOTO ASMENS SUTIKIMO FORMA</w:t>
      </w:r>
    </w:p>
    <w:p w14:paraId="3E298E0E" w14:textId="77777777" w:rsidR="0023220B" w:rsidRDefault="00731A8C">
      <w:pPr>
        <w:spacing w:line="360" w:lineRule="auto"/>
        <w:jc w:val="center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Atitikties mokslinių tyrimų etikai komiteto </w:t>
      </w:r>
      <w:r>
        <w:rPr>
          <w:i/>
          <w:iCs/>
          <w:sz w:val="22"/>
          <w:szCs w:val="22"/>
        </w:rPr>
        <w:t>[data]</w:t>
      </w:r>
      <w:r>
        <w:rPr>
          <w:sz w:val="22"/>
          <w:szCs w:val="22"/>
        </w:rPr>
        <w:t xml:space="preserve"> protokolas Nr. </w:t>
      </w:r>
      <w:r>
        <w:rPr>
          <w:i/>
          <w:iCs/>
          <w:sz w:val="22"/>
          <w:szCs w:val="22"/>
        </w:rPr>
        <w:t>[xx]</w:t>
      </w:r>
    </w:p>
    <w:p w14:paraId="5B3B7C8F" w14:textId="77777777" w:rsidR="0023220B" w:rsidRDefault="00731A8C">
      <w:pPr>
        <w:spacing w:line="360" w:lineRule="auto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[Projekto ir / ar mokslinio tyrimo pavadinimas]</w:t>
      </w:r>
    </w:p>
    <w:p w14:paraId="1426731C" w14:textId="77777777" w:rsidR="0023220B" w:rsidRDefault="0023220B">
      <w:pPr>
        <w:rPr>
          <w:sz w:val="22"/>
          <w:szCs w:val="22"/>
        </w:rPr>
      </w:pPr>
    </w:p>
    <w:p w14:paraId="221AC800" w14:textId="77777777" w:rsidR="0023220B" w:rsidRDefault="00731A8C">
      <w:pPr>
        <w:rPr>
          <w:sz w:val="22"/>
          <w:szCs w:val="22"/>
        </w:rPr>
      </w:pPr>
      <w:r>
        <w:rPr>
          <w:sz w:val="22"/>
          <w:szCs w:val="22"/>
        </w:rPr>
        <w:t xml:space="preserve">Projekto ir mokslinio tyrimo aprašymas: </w:t>
      </w:r>
      <w:r>
        <w:rPr>
          <w:i/>
          <w:iCs/>
          <w:sz w:val="22"/>
          <w:szCs w:val="22"/>
        </w:rPr>
        <w:t>[trumpa pastra</w:t>
      </w:r>
      <w:r>
        <w:rPr>
          <w:i/>
          <w:iCs/>
          <w:sz w:val="22"/>
          <w:szCs w:val="22"/>
        </w:rPr>
        <w:t>ipa]</w:t>
      </w:r>
    </w:p>
    <w:p w14:paraId="78775EC5" w14:textId="77777777" w:rsidR="0023220B" w:rsidRDefault="0023220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5030"/>
        <w:gridCol w:w="1335"/>
        <w:gridCol w:w="1385"/>
      </w:tblGrid>
      <w:tr w:rsidR="0023220B" w14:paraId="2A215D3E" w14:textId="77777777">
        <w:trPr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67BA34E" w14:textId="77777777" w:rsidR="0023220B" w:rsidRDefault="0023220B">
            <w:pPr>
              <w:rPr>
                <w:sz w:val="22"/>
                <w:szCs w:val="22"/>
              </w:rPr>
            </w:pP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14:paraId="2034A501" w14:textId="77777777" w:rsidR="0023220B" w:rsidRDefault="0023220B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1EAADDA6" w14:textId="77777777" w:rsidR="0023220B" w:rsidRDefault="00731A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Jei sutinkate, pažymėkite varnelę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1C05EB52" w14:textId="77777777" w:rsidR="0023220B" w:rsidRDefault="00731A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Jei nesutinkate, pažymėkite varnelę</w:t>
            </w:r>
          </w:p>
        </w:tc>
      </w:tr>
      <w:tr w:rsidR="0023220B" w14:paraId="2F462410" w14:textId="77777777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02CCB1" w14:textId="77777777" w:rsidR="0023220B" w:rsidRDefault="0023220B">
            <w:pPr>
              <w:rPr>
                <w:sz w:val="10"/>
                <w:szCs w:val="10"/>
              </w:rPr>
            </w:pPr>
          </w:p>
          <w:p w14:paraId="4F7392D8" w14:textId="77777777" w:rsidR="0023220B" w:rsidRDefault="00731A8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14:paraId="1FD53B91" w14:textId="77777777" w:rsidR="0023220B" w:rsidRDefault="0023220B">
            <w:pPr>
              <w:rPr>
                <w:sz w:val="10"/>
                <w:szCs w:val="10"/>
              </w:rPr>
            </w:pPr>
          </w:p>
          <w:p w14:paraId="525AEE02" w14:textId="77777777" w:rsidR="0023220B" w:rsidRDefault="00731A8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Aš patvirtinu, kad perskaičiau ir suprantu minėto projekto / mokslinio tyrimo </w:t>
            </w:r>
            <w:r>
              <w:rPr>
                <w:i/>
                <w:iCs/>
                <w:sz w:val="20"/>
              </w:rPr>
              <w:t>[„pavadinimas“]</w:t>
            </w:r>
            <w:r>
              <w:rPr>
                <w:sz w:val="20"/>
              </w:rPr>
              <w:t xml:space="preserve"> informacinį lapą. Turėjau galimybę susipažinti su informacija, užduoti klausimus ir į juos gauti atsakymus.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69B5BF" w14:textId="77777777" w:rsidR="0023220B" w:rsidRDefault="0023220B">
            <w:pPr>
              <w:rPr>
                <w:sz w:val="10"/>
                <w:szCs w:val="10"/>
              </w:rPr>
            </w:pPr>
          </w:p>
          <w:p w14:paraId="436E0CE5" w14:textId="77777777" w:rsidR="0023220B" w:rsidRDefault="00731A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 w:fldLock="1">
                <w:ffData>
                  <w:name w:val="Tikrinti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F182FB" w14:textId="77777777" w:rsidR="0023220B" w:rsidRDefault="0023220B">
            <w:pPr>
              <w:rPr>
                <w:sz w:val="10"/>
                <w:szCs w:val="10"/>
              </w:rPr>
            </w:pPr>
          </w:p>
          <w:p w14:paraId="1F3AD690" w14:textId="77777777" w:rsidR="0023220B" w:rsidRDefault="00731A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 w:fldLock="1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3220B" w14:paraId="7ECBC85F" w14:textId="77777777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E233CF" w14:textId="77777777" w:rsidR="0023220B" w:rsidRDefault="0023220B">
            <w:pPr>
              <w:rPr>
                <w:sz w:val="10"/>
                <w:szCs w:val="10"/>
              </w:rPr>
            </w:pPr>
          </w:p>
          <w:p w14:paraId="70EA564D" w14:textId="77777777" w:rsidR="0023220B" w:rsidRDefault="00731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14:paraId="68FDBA76" w14:textId="77777777" w:rsidR="0023220B" w:rsidRDefault="0023220B">
            <w:pPr>
              <w:rPr>
                <w:sz w:val="10"/>
                <w:szCs w:val="10"/>
              </w:rPr>
            </w:pPr>
          </w:p>
          <w:p w14:paraId="68E72FAF" w14:textId="77777777" w:rsidR="0023220B" w:rsidRDefault="00731A8C">
            <w:pPr>
              <w:jc w:val="both"/>
              <w:rPr>
                <w:sz w:val="20"/>
              </w:rPr>
            </w:pPr>
            <w:r>
              <w:rPr>
                <w:sz w:val="20"/>
              </w:rPr>
              <w:t>Aš esu informuotas, kad mano dalyvavimas yra savanoriškas ir kad aš galiu iš tyrimo pasitraukti bet kuriuo metu, nenurodydamas priežasties, nepatirdamas jokių neigiamų padarinių ar negaudamas baudų.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1D3F38" w14:textId="77777777" w:rsidR="0023220B" w:rsidRDefault="0023220B">
            <w:pPr>
              <w:rPr>
                <w:sz w:val="10"/>
                <w:szCs w:val="10"/>
              </w:rPr>
            </w:pPr>
          </w:p>
          <w:p w14:paraId="650EF75F" w14:textId="77777777" w:rsidR="0023220B" w:rsidRDefault="00731A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 w:fldLock="1">
                <w:ffData>
                  <w:name w:val="Tikrinti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34E1EA" w14:textId="77777777" w:rsidR="0023220B" w:rsidRDefault="0023220B">
            <w:pPr>
              <w:rPr>
                <w:sz w:val="10"/>
                <w:szCs w:val="10"/>
              </w:rPr>
            </w:pPr>
          </w:p>
          <w:p w14:paraId="29CB7ECA" w14:textId="77777777" w:rsidR="0023220B" w:rsidRDefault="00731A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 w:fldLock="1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3220B" w14:paraId="7590038D" w14:textId="77777777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D2DF2B" w14:textId="77777777" w:rsidR="0023220B" w:rsidRDefault="0023220B">
            <w:pPr>
              <w:rPr>
                <w:sz w:val="10"/>
                <w:szCs w:val="10"/>
              </w:rPr>
            </w:pPr>
          </w:p>
          <w:p w14:paraId="36C85BCC" w14:textId="77777777" w:rsidR="0023220B" w:rsidRDefault="00731A8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14:paraId="3F767F98" w14:textId="77777777" w:rsidR="0023220B" w:rsidRDefault="0023220B">
            <w:pPr>
              <w:rPr>
                <w:sz w:val="10"/>
                <w:szCs w:val="10"/>
              </w:rPr>
            </w:pPr>
          </w:p>
          <w:p w14:paraId="4009C5EE" w14:textId="77777777" w:rsidR="0023220B" w:rsidRDefault="00731A8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Aš esu informuotas, kad tyrimo metu surinktus duomenis gali peržiūrėti įgalioti asmenys, nepriklausantys </w:t>
            </w:r>
            <w:r>
              <w:rPr>
                <w:sz w:val="20"/>
              </w:rPr>
              <w:t>tyrėjų grupei (pvz., mokslo ir studijų institucijos Komitetui ir / ar  duomenų apsaugos pareigūnui, Lietuvos Respublikos Akademinės etikos ir procedūrų kontrolieriaus tarnybai, Valstybinei duomenų apsaugos inspekcijai, Žurnalistų etikos inspektoriaus tarny</w:t>
            </w:r>
            <w:r>
              <w:rPr>
                <w:sz w:val="20"/>
              </w:rPr>
              <w:t>bai, teismui).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FB21E3" w14:textId="77777777" w:rsidR="0023220B" w:rsidRDefault="0023220B">
            <w:pPr>
              <w:rPr>
                <w:sz w:val="10"/>
                <w:szCs w:val="10"/>
              </w:rPr>
            </w:pPr>
          </w:p>
          <w:p w14:paraId="2A4FE6EB" w14:textId="77777777" w:rsidR="0023220B" w:rsidRDefault="00731A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 w:fldLock="1">
                <w:ffData>
                  <w:name w:val="Tikrinti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5A9CF6" w14:textId="77777777" w:rsidR="0023220B" w:rsidRDefault="0023220B">
            <w:pPr>
              <w:rPr>
                <w:sz w:val="10"/>
                <w:szCs w:val="10"/>
              </w:rPr>
            </w:pPr>
          </w:p>
          <w:p w14:paraId="6D44702B" w14:textId="77777777" w:rsidR="0023220B" w:rsidRDefault="00731A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 w:fldLock="1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3220B" w14:paraId="78426E70" w14:textId="77777777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E521A6" w14:textId="77777777" w:rsidR="0023220B" w:rsidRDefault="0023220B">
            <w:pPr>
              <w:rPr>
                <w:sz w:val="10"/>
                <w:szCs w:val="10"/>
              </w:rPr>
            </w:pPr>
          </w:p>
          <w:p w14:paraId="6148A6A8" w14:textId="77777777" w:rsidR="0023220B" w:rsidRDefault="00731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14:paraId="3B2E7491" w14:textId="77777777" w:rsidR="0023220B" w:rsidRDefault="0023220B">
            <w:pPr>
              <w:rPr>
                <w:sz w:val="10"/>
                <w:szCs w:val="10"/>
              </w:rPr>
            </w:pPr>
          </w:p>
          <w:p w14:paraId="003AA9FC" w14:textId="77777777" w:rsidR="0023220B" w:rsidRDefault="00731A8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Aš esu informuotas, kad šio tyrimo projektą peržiūrėjo </w:t>
            </w:r>
            <w:r>
              <w:rPr>
                <w:i/>
                <w:iCs/>
                <w:sz w:val="20"/>
              </w:rPr>
              <w:t>[institucijos pavadinimas]</w:t>
            </w:r>
            <w:r>
              <w:rPr>
                <w:sz w:val="20"/>
              </w:rPr>
              <w:t xml:space="preserve"> Atitikties mokslinių tyrimų etikai komitetas ir šis tyrimas buvo patvirtintas.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97CAB6" w14:textId="77777777" w:rsidR="0023220B" w:rsidRDefault="0023220B">
            <w:pPr>
              <w:rPr>
                <w:sz w:val="10"/>
                <w:szCs w:val="10"/>
              </w:rPr>
            </w:pPr>
          </w:p>
          <w:p w14:paraId="0B48A1BB" w14:textId="77777777" w:rsidR="0023220B" w:rsidRDefault="00731A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 w:fldLock="1">
                <w:ffData>
                  <w:name w:val="Tikrinti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13D39" w14:textId="77777777" w:rsidR="0023220B" w:rsidRDefault="0023220B">
            <w:pPr>
              <w:rPr>
                <w:sz w:val="10"/>
                <w:szCs w:val="10"/>
              </w:rPr>
            </w:pPr>
          </w:p>
          <w:p w14:paraId="1F46C00D" w14:textId="77777777" w:rsidR="0023220B" w:rsidRDefault="00731A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 w:fldLock="1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</w:instrText>
            </w:r>
            <w:r>
              <w:rPr>
                <w:sz w:val="22"/>
                <w:szCs w:val="22"/>
              </w:rPr>
              <w:instrText xml:space="preserve">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3220B" w14:paraId="0F64A9A3" w14:textId="77777777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93B5FA" w14:textId="77777777" w:rsidR="0023220B" w:rsidRDefault="0023220B">
            <w:pPr>
              <w:rPr>
                <w:sz w:val="10"/>
                <w:szCs w:val="10"/>
              </w:rPr>
            </w:pPr>
          </w:p>
          <w:p w14:paraId="68B8F1E3" w14:textId="77777777" w:rsidR="0023220B" w:rsidRDefault="00731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14:paraId="1A2488E7" w14:textId="77777777" w:rsidR="0023220B" w:rsidRDefault="0023220B">
            <w:pPr>
              <w:rPr>
                <w:sz w:val="10"/>
                <w:szCs w:val="10"/>
              </w:rPr>
            </w:pPr>
          </w:p>
          <w:p w14:paraId="06A4CDEE" w14:textId="77777777" w:rsidR="0023220B" w:rsidRDefault="00731A8C">
            <w:pPr>
              <w:jc w:val="both"/>
              <w:rPr>
                <w:sz w:val="20"/>
              </w:rPr>
            </w:pPr>
            <w:r>
              <w:rPr>
                <w:sz w:val="20"/>
              </w:rPr>
              <w:t>Aš esu informuotas, kas turės prieigą prie mano pateiktų asmens duomenų, kaip duomenys bus saugomi ir kas bus su duomenimis pasibaigus projektui.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CC5ED" w14:textId="77777777" w:rsidR="0023220B" w:rsidRDefault="0023220B">
            <w:pPr>
              <w:rPr>
                <w:sz w:val="10"/>
                <w:szCs w:val="10"/>
              </w:rPr>
            </w:pPr>
          </w:p>
          <w:p w14:paraId="7CC20437" w14:textId="77777777" w:rsidR="0023220B" w:rsidRDefault="00731A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 w:fldLock="1">
                <w:ffData>
                  <w:name w:val="Tikrinti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289A35" w14:textId="77777777" w:rsidR="0023220B" w:rsidRDefault="0023220B">
            <w:pPr>
              <w:rPr>
                <w:sz w:val="10"/>
                <w:szCs w:val="10"/>
              </w:rPr>
            </w:pPr>
          </w:p>
          <w:p w14:paraId="42B0B035" w14:textId="77777777" w:rsidR="0023220B" w:rsidRDefault="00731A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 w:fldLock="1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3220B" w14:paraId="490B816C" w14:textId="77777777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CC9787" w14:textId="77777777" w:rsidR="0023220B" w:rsidRDefault="0023220B">
            <w:pPr>
              <w:rPr>
                <w:sz w:val="10"/>
                <w:szCs w:val="10"/>
              </w:rPr>
            </w:pPr>
          </w:p>
          <w:p w14:paraId="7ADDCA31" w14:textId="77777777" w:rsidR="0023220B" w:rsidRDefault="00731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14:paraId="29A2A3D3" w14:textId="77777777" w:rsidR="0023220B" w:rsidRDefault="0023220B">
            <w:pPr>
              <w:rPr>
                <w:sz w:val="10"/>
                <w:szCs w:val="10"/>
              </w:rPr>
            </w:pPr>
          </w:p>
          <w:p w14:paraId="5F73B064" w14:textId="77777777" w:rsidR="0023220B" w:rsidRDefault="00731A8C">
            <w:pPr>
              <w:rPr>
                <w:sz w:val="20"/>
              </w:rPr>
            </w:pPr>
            <w:r>
              <w:rPr>
                <w:sz w:val="20"/>
              </w:rPr>
              <w:t xml:space="preserve">Aš esu informuotas, kad tyrimo rezultatai bus paskelbti </w:t>
            </w:r>
            <w:r>
              <w:rPr>
                <w:sz w:val="20"/>
              </w:rPr>
              <w:lastRenderedPageBreak/>
              <w:t>viešai.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42C4E4" w14:textId="77777777" w:rsidR="0023220B" w:rsidRDefault="0023220B">
            <w:pPr>
              <w:rPr>
                <w:sz w:val="10"/>
                <w:szCs w:val="10"/>
              </w:rPr>
            </w:pPr>
          </w:p>
          <w:p w14:paraId="4088537E" w14:textId="77777777" w:rsidR="0023220B" w:rsidRDefault="00731A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 w:fldLock="1">
                <w:ffData>
                  <w:name w:val="Tikrinti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F7DB92" w14:textId="77777777" w:rsidR="0023220B" w:rsidRDefault="0023220B">
            <w:pPr>
              <w:rPr>
                <w:sz w:val="10"/>
                <w:szCs w:val="10"/>
              </w:rPr>
            </w:pPr>
          </w:p>
          <w:p w14:paraId="67AF3EDD" w14:textId="77777777" w:rsidR="0023220B" w:rsidRDefault="00731A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 w:fldLock="1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3220B" w14:paraId="78C50F4A" w14:textId="77777777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70DD9B" w14:textId="77777777" w:rsidR="0023220B" w:rsidRDefault="0023220B">
            <w:pPr>
              <w:rPr>
                <w:sz w:val="10"/>
                <w:szCs w:val="10"/>
              </w:rPr>
            </w:pPr>
          </w:p>
          <w:p w14:paraId="59F26730" w14:textId="77777777" w:rsidR="0023220B" w:rsidRDefault="00731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14:paraId="436D7B26" w14:textId="77777777" w:rsidR="0023220B" w:rsidRDefault="0023220B">
            <w:pPr>
              <w:rPr>
                <w:sz w:val="10"/>
                <w:szCs w:val="10"/>
              </w:rPr>
            </w:pPr>
          </w:p>
          <w:p w14:paraId="5A1A2B0F" w14:textId="77777777" w:rsidR="0023220B" w:rsidRDefault="00731A8C">
            <w:pPr>
              <w:rPr>
                <w:sz w:val="20"/>
              </w:rPr>
            </w:pPr>
            <w:r>
              <w:rPr>
                <w:sz w:val="20"/>
              </w:rPr>
              <w:t>Aš esu informuotas, kur kreiptis dėl tyrimo.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F2B884" w14:textId="77777777" w:rsidR="0023220B" w:rsidRDefault="0023220B">
            <w:pPr>
              <w:rPr>
                <w:sz w:val="10"/>
                <w:szCs w:val="10"/>
              </w:rPr>
            </w:pPr>
          </w:p>
          <w:p w14:paraId="529D602A" w14:textId="77777777" w:rsidR="0023220B" w:rsidRDefault="00731A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 w:fldLock="1">
                <w:ffData>
                  <w:name w:val="Tikrinti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7F1EA5" w14:textId="77777777" w:rsidR="0023220B" w:rsidRDefault="0023220B">
            <w:pPr>
              <w:rPr>
                <w:sz w:val="10"/>
                <w:szCs w:val="10"/>
              </w:rPr>
            </w:pPr>
          </w:p>
          <w:p w14:paraId="79C795A7" w14:textId="77777777" w:rsidR="0023220B" w:rsidRDefault="00731A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 w:fldLock="1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3220B" w14:paraId="5AF9353D" w14:textId="77777777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E8922E" w14:textId="77777777" w:rsidR="0023220B" w:rsidRDefault="0023220B">
            <w:pPr>
              <w:rPr>
                <w:sz w:val="10"/>
                <w:szCs w:val="10"/>
              </w:rPr>
            </w:pPr>
          </w:p>
          <w:p w14:paraId="073CB1C7" w14:textId="77777777" w:rsidR="0023220B" w:rsidRDefault="00731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14:paraId="3E7CC236" w14:textId="77777777" w:rsidR="0023220B" w:rsidRDefault="0023220B">
            <w:pPr>
              <w:rPr>
                <w:sz w:val="10"/>
                <w:szCs w:val="10"/>
              </w:rPr>
            </w:pPr>
          </w:p>
          <w:p w14:paraId="53335DD2" w14:textId="77777777" w:rsidR="0023220B" w:rsidRDefault="00731A8C">
            <w:pPr>
              <w:rPr>
                <w:sz w:val="20"/>
              </w:rPr>
            </w:pPr>
            <w:r>
              <w:rPr>
                <w:i/>
                <w:iCs/>
                <w:sz w:val="20"/>
              </w:rPr>
              <w:t>[Jei taikoma]</w:t>
            </w:r>
            <w:r>
              <w:rPr>
                <w:sz w:val="20"/>
              </w:rPr>
              <w:t xml:space="preserve"> Aš sutinku, kad būtų daromas garso įrašas.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A310B6" w14:textId="77777777" w:rsidR="0023220B" w:rsidRDefault="0023220B">
            <w:pPr>
              <w:rPr>
                <w:sz w:val="10"/>
                <w:szCs w:val="10"/>
              </w:rPr>
            </w:pPr>
          </w:p>
          <w:p w14:paraId="2EC504A3" w14:textId="77777777" w:rsidR="0023220B" w:rsidRDefault="00731A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4FB80E" w14:textId="77777777" w:rsidR="0023220B" w:rsidRDefault="0023220B">
            <w:pPr>
              <w:rPr>
                <w:sz w:val="10"/>
                <w:szCs w:val="10"/>
              </w:rPr>
            </w:pPr>
          </w:p>
          <w:p w14:paraId="2854DEEF" w14:textId="77777777" w:rsidR="0023220B" w:rsidRDefault="00731A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 w:fldLock="1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3220B" w14:paraId="2E4F51C2" w14:textId="77777777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7C4AC4" w14:textId="77777777" w:rsidR="0023220B" w:rsidRDefault="0023220B">
            <w:pPr>
              <w:rPr>
                <w:sz w:val="10"/>
                <w:szCs w:val="10"/>
              </w:rPr>
            </w:pPr>
          </w:p>
          <w:p w14:paraId="2C4D005F" w14:textId="77777777" w:rsidR="0023220B" w:rsidRDefault="00731A8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14:paraId="2113F4B6" w14:textId="77777777" w:rsidR="0023220B" w:rsidRDefault="0023220B">
            <w:pPr>
              <w:rPr>
                <w:sz w:val="10"/>
                <w:szCs w:val="10"/>
              </w:rPr>
            </w:pPr>
          </w:p>
          <w:p w14:paraId="159FA670" w14:textId="77777777" w:rsidR="0023220B" w:rsidRDefault="00731A8C">
            <w:pPr>
              <w:rPr>
                <w:sz w:val="20"/>
              </w:rPr>
            </w:pPr>
            <w:r>
              <w:rPr>
                <w:i/>
                <w:iCs/>
                <w:sz w:val="20"/>
              </w:rPr>
              <w:t>[Jei taikoma]</w:t>
            </w:r>
            <w:r>
              <w:rPr>
                <w:sz w:val="20"/>
              </w:rPr>
              <w:t xml:space="preserve"> Aš sutinku, kad būtų daromas vaizdo įrašas.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C0D2A2" w14:textId="77777777" w:rsidR="0023220B" w:rsidRDefault="0023220B">
            <w:pPr>
              <w:rPr>
                <w:sz w:val="10"/>
                <w:szCs w:val="10"/>
              </w:rPr>
            </w:pPr>
          </w:p>
          <w:p w14:paraId="085D5052" w14:textId="77777777" w:rsidR="0023220B" w:rsidRDefault="00731A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 w:fldLock="1">
                <w:ffData>
                  <w:name w:val="Tikrinti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DF077E" w14:textId="77777777" w:rsidR="0023220B" w:rsidRDefault="0023220B">
            <w:pPr>
              <w:rPr>
                <w:sz w:val="10"/>
                <w:szCs w:val="10"/>
              </w:rPr>
            </w:pPr>
          </w:p>
          <w:p w14:paraId="4D2F6555" w14:textId="77777777" w:rsidR="0023220B" w:rsidRDefault="00731A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 w:fldLock="1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3220B" w14:paraId="796460F6" w14:textId="77777777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005E30" w14:textId="77777777" w:rsidR="0023220B" w:rsidRDefault="0023220B">
            <w:pPr>
              <w:rPr>
                <w:sz w:val="10"/>
                <w:szCs w:val="10"/>
              </w:rPr>
            </w:pPr>
          </w:p>
          <w:p w14:paraId="0D2A21B2" w14:textId="77777777" w:rsidR="0023220B" w:rsidRDefault="00731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14:paraId="245B5D5E" w14:textId="77777777" w:rsidR="0023220B" w:rsidRDefault="0023220B">
            <w:pPr>
              <w:rPr>
                <w:sz w:val="10"/>
                <w:szCs w:val="10"/>
              </w:rPr>
            </w:pPr>
          </w:p>
          <w:p w14:paraId="60199F5C" w14:textId="77777777" w:rsidR="0023220B" w:rsidRDefault="00731A8C">
            <w:pPr>
              <w:rPr>
                <w:sz w:val="20"/>
              </w:rPr>
            </w:pPr>
            <w:r>
              <w:rPr>
                <w:i/>
                <w:iCs/>
                <w:sz w:val="20"/>
              </w:rPr>
              <w:t>[Jei taikoma]</w:t>
            </w:r>
            <w:r>
              <w:rPr>
                <w:sz w:val="20"/>
              </w:rPr>
              <w:t xml:space="preserve"> Aš sutinku, kad būtų daromos nuotraukos.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037FD0" w14:textId="77777777" w:rsidR="0023220B" w:rsidRDefault="0023220B">
            <w:pPr>
              <w:rPr>
                <w:sz w:val="10"/>
                <w:szCs w:val="10"/>
              </w:rPr>
            </w:pPr>
          </w:p>
          <w:p w14:paraId="6B4B1DE9" w14:textId="77777777" w:rsidR="0023220B" w:rsidRDefault="00731A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 w:fldLock="1">
                <w:ffData>
                  <w:name w:val="Tikrinti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C75B32" w14:textId="77777777" w:rsidR="0023220B" w:rsidRDefault="0023220B">
            <w:pPr>
              <w:rPr>
                <w:sz w:val="10"/>
                <w:szCs w:val="10"/>
              </w:rPr>
            </w:pPr>
          </w:p>
          <w:p w14:paraId="6A026833" w14:textId="77777777" w:rsidR="0023220B" w:rsidRDefault="00731A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 w:fldLock="1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3220B" w14:paraId="3221C491" w14:textId="77777777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E8C7EA" w14:textId="77777777" w:rsidR="0023220B" w:rsidRDefault="0023220B">
            <w:pPr>
              <w:rPr>
                <w:sz w:val="10"/>
                <w:szCs w:val="10"/>
              </w:rPr>
            </w:pPr>
          </w:p>
          <w:p w14:paraId="6F4A09F0" w14:textId="77777777" w:rsidR="0023220B" w:rsidRDefault="00731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14:paraId="066C234B" w14:textId="77777777" w:rsidR="0023220B" w:rsidRDefault="0023220B">
            <w:pPr>
              <w:rPr>
                <w:sz w:val="10"/>
                <w:szCs w:val="10"/>
              </w:rPr>
            </w:pPr>
          </w:p>
          <w:p w14:paraId="7D92A552" w14:textId="77777777" w:rsidR="0023220B" w:rsidRDefault="00731A8C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[Jei taikoma]</w:t>
            </w:r>
            <w:r>
              <w:rPr>
                <w:sz w:val="20"/>
              </w:rPr>
              <w:t xml:space="preserve"> Aš esu informuotas, kaip garso įrašai / vaizdo įrašai / nuotraukos bus naudojami apibendri</w:t>
            </w:r>
            <w:r>
              <w:rPr>
                <w:sz w:val="20"/>
              </w:rPr>
              <w:t xml:space="preserve">nant tyrimų rezultatus </w:t>
            </w:r>
            <w:r>
              <w:rPr>
                <w:i/>
                <w:iCs/>
                <w:sz w:val="20"/>
              </w:rPr>
              <w:t>[nereikalingą ištrinti].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DD3A04" w14:textId="77777777" w:rsidR="0023220B" w:rsidRDefault="0023220B">
            <w:pPr>
              <w:rPr>
                <w:sz w:val="10"/>
                <w:szCs w:val="10"/>
              </w:rPr>
            </w:pPr>
          </w:p>
          <w:p w14:paraId="2B0795C7" w14:textId="77777777" w:rsidR="0023220B" w:rsidRDefault="00731A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 w:fldLock="1">
                <w:ffData>
                  <w:name w:val="Tikrinti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09C38A" w14:textId="77777777" w:rsidR="0023220B" w:rsidRDefault="0023220B">
            <w:pPr>
              <w:rPr>
                <w:sz w:val="10"/>
                <w:szCs w:val="10"/>
              </w:rPr>
            </w:pPr>
          </w:p>
          <w:p w14:paraId="5A9F7393" w14:textId="77777777" w:rsidR="0023220B" w:rsidRDefault="00731A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 w:fldLock="1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3220B" w14:paraId="53E612F1" w14:textId="77777777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7EB34F" w14:textId="77777777" w:rsidR="0023220B" w:rsidRDefault="00731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  <w:r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14:paraId="1BB1C63A" w14:textId="77777777" w:rsidR="0023220B" w:rsidRDefault="0023220B">
            <w:pPr>
              <w:rPr>
                <w:sz w:val="10"/>
                <w:szCs w:val="10"/>
              </w:rPr>
            </w:pPr>
          </w:p>
          <w:p w14:paraId="0E0E6176" w14:textId="77777777" w:rsidR="0023220B" w:rsidRDefault="00731A8C">
            <w:pPr>
              <w:jc w:val="both"/>
              <w:rPr>
                <w:sz w:val="20"/>
              </w:rPr>
            </w:pPr>
            <w:r>
              <w:rPr>
                <w:i/>
                <w:iCs/>
                <w:sz w:val="20"/>
              </w:rPr>
              <w:t>[Jei taikoma]</w:t>
            </w:r>
            <w:r>
              <w:rPr>
                <w:sz w:val="20"/>
              </w:rPr>
              <w:t xml:space="preserve"> Aš sutinku, kad apibendrinant tyrimų rezultatus būtų naudojamos tiesioginės citatos, priskirtos man, ARBA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BD9CCB" w14:textId="77777777" w:rsidR="0023220B" w:rsidRDefault="0023220B">
            <w:pPr>
              <w:rPr>
                <w:sz w:val="10"/>
                <w:szCs w:val="10"/>
              </w:rPr>
            </w:pPr>
          </w:p>
          <w:p w14:paraId="7D350909" w14:textId="77777777" w:rsidR="0023220B" w:rsidRDefault="00731A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 w:fldLock="1">
                <w:ffData>
                  <w:name w:val="Tikrinti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A890AF" w14:textId="77777777" w:rsidR="0023220B" w:rsidRDefault="0023220B">
            <w:pPr>
              <w:rPr>
                <w:sz w:val="10"/>
                <w:szCs w:val="10"/>
              </w:rPr>
            </w:pPr>
          </w:p>
          <w:p w14:paraId="3BC37180" w14:textId="77777777" w:rsidR="0023220B" w:rsidRDefault="00731A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 w:fldLock="1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3220B" w14:paraId="3FAE2ED0" w14:textId="77777777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71806B" w14:textId="77777777" w:rsidR="0023220B" w:rsidRDefault="00731A8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lang w:val="en-US"/>
              </w:rPr>
              <w:t>.2.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14:paraId="69584CAE" w14:textId="77777777" w:rsidR="0023220B" w:rsidRDefault="0023220B">
            <w:pPr>
              <w:rPr>
                <w:sz w:val="10"/>
                <w:szCs w:val="10"/>
              </w:rPr>
            </w:pPr>
          </w:p>
          <w:p w14:paraId="7B8297CF" w14:textId="77777777" w:rsidR="0023220B" w:rsidRDefault="00731A8C">
            <w:pPr>
              <w:jc w:val="both"/>
              <w:rPr>
                <w:sz w:val="20"/>
              </w:rPr>
            </w:pPr>
            <w:r>
              <w:rPr>
                <w:i/>
                <w:iCs/>
                <w:sz w:val="20"/>
              </w:rPr>
              <w:t>[Jei taikoma]</w:t>
            </w:r>
            <w:r>
              <w:rPr>
                <w:sz w:val="20"/>
              </w:rPr>
              <w:t xml:space="preserve"> Aš sutinku, kad mano citatos būtų pseudonimizuotos</w:t>
            </w:r>
            <w:r>
              <w:rPr>
                <w:sz w:val="20"/>
                <w:vertAlign w:val="superscript"/>
              </w:rPr>
              <w:footnoteReference w:id="2"/>
            </w:r>
            <w:r>
              <w:rPr>
                <w:sz w:val="20"/>
              </w:rPr>
              <w:t xml:space="preserve"> apibendrinant tyrimų rezultatus ARBA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06CFEA" w14:textId="77777777" w:rsidR="0023220B" w:rsidRDefault="0023220B">
            <w:pPr>
              <w:rPr>
                <w:sz w:val="10"/>
                <w:szCs w:val="10"/>
              </w:rPr>
            </w:pPr>
          </w:p>
          <w:p w14:paraId="0C633D9F" w14:textId="77777777" w:rsidR="0023220B" w:rsidRDefault="00731A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 w:fldLock="1">
                <w:ffData>
                  <w:name w:val="Tikrinti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3FA8AB" w14:textId="77777777" w:rsidR="0023220B" w:rsidRDefault="0023220B">
            <w:pPr>
              <w:rPr>
                <w:sz w:val="10"/>
                <w:szCs w:val="10"/>
              </w:rPr>
            </w:pPr>
          </w:p>
          <w:p w14:paraId="633692E4" w14:textId="77777777" w:rsidR="0023220B" w:rsidRDefault="00731A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 w:fldLock="1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3220B" w14:paraId="7FA3349A" w14:textId="77777777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46B051" w14:textId="77777777" w:rsidR="0023220B" w:rsidRDefault="00731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11.3.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14:paraId="6AE6C33A" w14:textId="77777777" w:rsidR="0023220B" w:rsidRDefault="0023220B">
            <w:pPr>
              <w:rPr>
                <w:sz w:val="10"/>
                <w:szCs w:val="10"/>
              </w:rPr>
            </w:pPr>
          </w:p>
          <w:p w14:paraId="31DC83EE" w14:textId="77777777" w:rsidR="0023220B" w:rsidRDefault="00731A8C">
            <w:pPr>
              <w:jc w:val="both"/>
              <w:rPr>
                <w:sz w:val="20"/>
              </w:rPr>
            </w:pPr>
            <w:r>
              <w:rPr>
                <w:i/>
                <w:iCs/>
                <w:sz w:val="20"/>
              </w:rPr>
              <w:t>[Jei taikoma]</w:t>
            </w:r>
            <w:r>
              <w:rPr>
                <w:sz w:val="20"/>
              </w:rPr>
              <w:t xml:space="preserve"> Aš sutinku, kad mano citatos būtų anonimizuotos apibendrinant tyrimų rezultatus ARBA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DFEAD" w14:textId="77777777" w:rsidR="0023220B" w:rsidRDefault="0023220B">
            <w:pPr>
              <w:rPr>
                <w:sz w:val="10"/>
                <w:szCs w:val="10"/>
              </w:rPr>
            </w:pPr>
          </w:p>
          <w:p w14:paraId="5AE01C0C" w14:textId="77777777" w:rsidR="0023220B" w:rsidRDefault="00731A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 w:fldLock="1">
                <w:ffData>
                  <w:name w:val="Tikrinti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</w:instrText>
            </w:r>
            <w:r>
              <w:rPr>
                <w:sz w:val="22"/>
                <w:szCs w:val="22"/>
              </w:rPr>
              <w:instrText xml:space="preserve">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A0D319" w14:textId="77777777" w:rsidR="0023220B" w:rsidRDefault="0023220B">
            <w:pPr>
              <w:rPr>
                <w:sz w:val="10"/>
                <w:szCs w:val="10"/>
              </w:rPr>
            </w:pPr>
          </w:p>
          <w:p w14:paraId="4ECF3EA6" w14:textId="77777777" w:rsidR="0023220B" w:rsidRDefault="00731A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 w:fldLock="1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3220B" w14:paraId="151C6709" w14:textId="77777777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25F108" w14:textId="77777777" w:rsidR="0023220B" w:rsidRDefault="00731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11.4.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14:paraId="519C87C3" w14:textId="77777777" w:rsidR="0023220B" w:rsidRDefault="0023220B">
            <w:pPr>
              <w:rPr>
                <w:sz w:val="10"/>
                <w:szCs w:val="10"/>
              </w:rPr>
            </w:pPr>
          </w:p>
          <w:p w14:paraId="7D112518" w14:textId="77777777" w:rsidR="0023220B" w:rsidRDefault="00731A8C">
            <w:pPr>
              <w:rPr>
                <w:sz w:val="20"/>
              </w:rPr>
            </w:pPr>
            <w:r>
              <w:rPr>
                <w:i/>
                <w:iCs/>
                <w:sz w:val="20"/>
              </w:rPr>
              <w:t>[Jei taikoma]</w:t>
            </w:r>
            <w:r>
              <w:rPr>
                <w:sz w:val="20"/>
              </w:rPr>
              <w:t xml:space="preserve"> Aš sutinku, kad mano pasisakymai / citatos būtų cituojamos tik </w:t>
            </w:r>
            <w:r>
              <w:rPr>
                <w:i/>
                <w:iCs/>
                <w:sz w:val="20"/>
              </w:rPr>
              <w:t>[nenurodant mano asmens duomenų / atskleidžiant mano asmens duomenis]</w:t>
            </w:r>
            <w:r>
              <w:rPr>
                <w:sz w:val="20"/>
              </w:rPr>
              <w:t>.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C90115" w14:textId="77777777" w:rsidR="0023220B" w:rsidRDefault="0023220B">
            <w:pPr>
              <w:rPr>
                <w:sz w:val="10"/>
                <w:szCs w:val="10"/>
              </w:rPr>
            </w:pPr>
          </w:p>
          <w:p w14:paraId="5B3B43BE" w14:textId="77777777" w:rsidR="0023220B" w:rsidRDefault="00731A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 w:fldLock="1">
                <w:ffData>
                  <w:name w:val="Tikrinti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A2A3F2" w14:textId="77777777" w:rsidR="0023220B" w:rsidRDefault="0023220B">
            <w:pPr>
              <w:rPr>
                <w:sz w:val="10"/>
                <w:szCs w:val="10"/>
              </w:rPr>
            </w:pPr>
          </w:p>
          <w:p w14:paraId="79783F2C" w14:textId="77777777" w:rsidR="0023220B" w:rsidRDefault="00731A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 w:fldLock="1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3220B" w14:paraId="6DE325A7" w14:textId="77777777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A9750B" w14:textId="77777777" w:rsidR="0023220B" w:rsidRDefault="00731A8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12.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14:paraId="68FC30B6" w14:textId="77777777" w:rsidR="0023220B" w:rsidRDefault="0023220B">
            <w:pPr>
              <w:rPr>
                <w:sz w:val="10"/>
                <w:szCs w:val="10"/>
              </w:rPr>
            </w:pPr>
          </w:p>
          <w:p w14:paraId="2DE5B0ED" w14:textId="77777777" w:rsidR="0023220B" w:rsidRDefault="00731A8C">
            <w:pPr>
              <w:rPr>
                <w:sz w:val="20"/>
              </w:rPr>
            </w:pPr>
            <w:r>
              <w:rPr>
                <w:sz w:val="20"/>
              </w:rPr>
              <w:t>Aš sutinku dalyvauti tyrime</w:t>
            </w:r>
            <w:r>
              <w:rPr>
                <w:sz w:val="20"/>
                <w:vertAlign w:val="superscript"/>
              </w:rPr>
              <w:footnoteReference w:id="3"/>
            </w:r>
            <w:r>
              <w:rPr>
                <w:sz w:val="20"/>
              </w:rPr>
              <w:t>.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C142C5" w14:textId="77777777" w:rsidR="0023220B" w:rsidRDefault="0023220B">
            <w:pPr>
              <w:rPr>
                <w:sz w:val="10"/>
                <w:szCs w:val="10"/>
              </w:rPr>
            </w:pPr>
          </w:p>
          <w:p w14:paraId="142B7522" w14:textId="77777777" w:rsidR="0023220B" w:rsidRDefault="00731A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 w:fldLock="1">
                <w:ffData>
                  <w:name w:val="Tikrinti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394C9A" w14:textId="77777777" w:rsidR="0023220B" w:rsidRDefault="0023220B">
            <w:pPr>
              <w:rPr>
                <w:sz w:val="10"/>
                <w:szCs w:val="10"/>
              </w:rPr>
            </w:pPr>
          </w:p>
          <w:p w14:paraId="4B3C9313" w14:textId="77777777" w:rsidR="0023220B" w:rsidRDefault="00731A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 w:fldLock="1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3220B" w14:paraId="396BBEED" w14:textId="77777777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286B22" w14:textId="77777777" w:rsidR="0023220B" w:rsidRDefault="00731A8C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Pasirinktinai / neprivaloma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14:paraId="2FA2CDBF" w14:textId="77777777" w:rsidR="0023220B" w:rsidRDefault="0023220B">
            <w:pPr>
              <w:rPr>
                <w:sz w:val="10"/>
                <w:szCs w:val="10"/>
              </w:rPr>
            </w:pPr>
          </w:p>
          <w:p w14:paraId="13BBDC6D" w14:textId="77777777" w:rsidR="0023220B" w:rsidRDefault="00731A8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Sutinku, kad šiame tyrime surinkti duomenys būtų teikiami tyrėjams, net ir tiems, kurie dirba už ES ribų, ir būtų naudojami </w:t>
            </w:r>
            <w:r>
              <w:rPr>
                <w:sz w:val="20"/>
              </w:rPr>
              <w:t>kituose moksliniuose tyrimuose. Aš suprantu, kad visi duomenys bus visiškai anonimizuoti ir nebus galimybės nustatyti mano tapatybės.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03F261" w14:textId="77777777" w:rsidR="0023220B" w:rsidRDefault="0023220B">
            <w:pPr>
              <w:rPr>
                <w:sz w:val="10"/>
                <w:szCs w:val="10"/>
              </w:rPr>
            </w:pPr>
          </w:p>
          <w:p w14:paraId="1776303C" w14:textId="77777777" w:rsidR="0023220B" w:rsidRDefault="00731A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 w:fldLock="1">
                <w:ffData>
                  <w:name w:val="Tikrinti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251BBB" w14:textId="77777777" w:rsidR="0023220B" w:rsidRDefault="0023220B">
            <w:pPr>
              <w:rPr>
                <w:sz w:val="10"/>
                <w:szCs w:val="10"/>
              </w:rPr>
            </w:pPr>
          </w:p>
          <w:p w14:paraId="26A595AC" w14:textId="77777777" w:rsidR="0023220B" w:rsidRDefault="00731A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 w:fldLock="1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3220B" w14:paraId="759201FD" w14:textId="77777777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8862F6" w14:textId="77777777" w:rsidR="0023220B" w:rsidRDefault="00731A8C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Pasirinktinai / neprivaloma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49618B" w14:textId="77777777" w:rsidR="0023220B" w:rsidRDefault="0023220B">
            <w:pPr>
              <w:rPr>
                <w:sz w:val="10"/>
                <w:szCs w:val="10"/>
              </w:rPr>
            </w:pPr>
          </w:p>
          <w:p w14:paraId="762FD3CE" w14:textId="77777777" w:rsidR="0023220B" w:rsidRDefault="00731A8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Aš sutinku, kad mano asmeninę kontaktinę informaciją </w:t>
            </w:r>
            <w:r>
              <w:rPr>
                <w:i/>
                <w:iCs/>
                <w:sz w:val="20"/>
              </w:rPr>
              <w:t>[nurodyti konkrečią kontaktinę informaciją ir saugojimo terminą]</w:t>
            </w:r>
            <w:r>
              <w:rPr>
                <w:sz w:val="20"/>
              </w:rPr>
              <w:t xml:space="preserve"> galima laikyti saugioje duomenų bazėje, kad tyrėjai galėtų susisiek</w:t>
            </w:r>
            <w:r>
              <w:rPr>
                <w:sz w:val="20"/>
              </w:rPr>
              <w:t>ti su manimi dėl kitų būsimų mokslinių tyrimų.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DD7C86" w14:textId="77777777" w:rsidR="0023220B" w:rsidRDefault="0023220B">
            <w:pPr>
              <w:rPr>
                <w:sz w:val="10"/>
                <w:szCs w:val="10"/>
              </w:rPr>
            </w:pPr>
          </w:p>
          <w:p w14:paraId="02FEEFBC" w14:textId="77777777" w:rsidR="0023220B" w:rsidRDefault="00731A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 w:fldLock="1">
                <w:ffData>
                  <w:name w:val="Tikrinti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3FA49D" w14:textId="77777777" w:rsidR="0023220B" w:rsidRDefault="0023220B">
            <w:pPr>
              <w:rPr>
                <w:sz w:val="10"/>
                <w:szCs w:val="10"/>
              </w:rPr>
            </w:pPr>
          </w:p>
          <w:p w14:paraId="699AE00B" w14:textId="77777777" w:rsidR="0023220B" w:rsidRDefault="00731A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 w:fldLock="1">
                <w:ffData>
                  <w:name w:val="Tikrint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3220B" w14:paraId="6EBA74A0" w14:textId="77777777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D634F6D" w14:textId="77777777" w:rsidR="0023220B" w:rsidRDefault="0023220B">
            <w:pPr>
              <w:rPr>
                <w:sz w:val="22"/>
                <w:szCs w:val="22"/>
              </w:rPr>
            </w:pP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14:paraId="65EB0700" w14:textId="77777777" w:rsidR="0023220B" w:rsidRDefault="0023220B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04787554" w14:textId="77777777" w:rsidR="0023220B" w:rsidRDefault="0023220B">
            <w:pPr>
              <w:rPr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1C39C154" w14:textId="77777777" w:rsidR="0023220B" w:rsidRDefault="0023220B">
            <w:pPr>
              <w:rPr>
                <w:sz w:val="22"/>
                <w:szCs w:val="22"/>
              </w:rPr>
            </w:pPr>
          </w:p>
        </w:tc>
      </w:tr>
      <w:tr w:rsidR="0023220B" w14:paraId="17CA3868" w14:textId="77777777">
        <w:tc>
          <w:tcPr>
            <w:tcW w:w="902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2191869" w14:textId="77777777" w:rsidR="0023220B" w:rsidRDefault="00731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                _______________                  _________________</w:t>
            </w:r>
          </w:p>
        </w:tc>
      </w:tr>
      <w:tr w:rsidR="0023220B" w14:paraId="6B0BCA39" w14:textId="77777777">
        <w:tc>
          <w:tcPr>
            <w:tcW w:w="902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3E2B378" w14:textId="77777777" w:rsidR="0023220B" w:rsidRDefault="00731A8C">
            <w:pPr>
              <w:rPr>
                <w:sz w:val="20"/>
              </w:rPr>
            </w:pPr>
            <w:r>
              <w:rPr>
                <w:sz w:val="20"/>
              </w:rPr>
              <w:t>Dalyvio vardas, pavardė                                                Data                                             Parašas</w:t>
            </w:r>
          </w:p>
        </w:tc>
      </w:tr>
      <w:tr w:rsidR="0023220B" w14:paraId="73AF005D" w14:textId="77777777">
        <w:tc>
          <w:tcPr>
            <w:tcW w:w="76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59DF6C" w14:textId="77777777" w:rsidR="0023220B" w:rsidRDefault="0023220B">
            <w:pPr>
              <w:rPr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18DD0FAC" w14:textId="77777777" w:rsidR="0023220B" w:rsidRDefault="0023220B">
            <w:pPr>
              <w:rPr>
                <w:sz w:val="22"/>
                <w:szCs w:val="22"/>
              </w:rPr>
            </w:pPr>
          </w:p>
        </w:tc>
      </w:tr>
      <w:tr w:rsidR="0023220B" w14:paraId="79E559C7" w14:textId="77777777">
        <w:tc>
          <w:tcPr>
            <w:tcW w:w="902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BADE98C" w14:textId="77777777" w:rsidR="0023220B" w:rsidRDefault="00731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                _______________                  _________________</w:t>
            </w:r>
          </w:p>
        </w:tc>
      </w:tr>
      <w:tr w:rsidR="0023220B" w14:paraId="403B0BFF" w14:textId="77777777">
        <w:tc>
          <w:tcPr>
            <w:tcW w:w="902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EB210CA" w14:textId="77777777" w:rsidR="0023220B" w:rsidRDefault="00731A8C">
            <w:pPr>
              <w:rPr>
                <w:sz w:val="20"/>
              </w:rPr>
            </w:pPr>
            <w:r>
              <w:rPr>
                <w:sz w:val="20"/>
              </w:rPr>
              <w:t>Atsakingo asmens vardas, pavardė                                Data                                             Parašas</w:t>
            </w:r>
          </w:p>
        </w:tc>
      </w:tr>
    </w:tbl>
    <w:p w14:paraId="3447FDCB" w14:textId="77777777" w:rsidR="0023220B" w:rsidRDefault="0023220B">
      <w:pPr>
        <w:ind w:firstLine="851"/>
        <w:jc w:val="both"/>
        <w:rPr>
          <w:b/>
          <w:bCs/>
          <w:szCs w:val="24"/>
        </w:rPr>
      </w:pPr>
    </w:p>
    <w:p w14:paraId="48E02B83" w14:textId="77777777" w:rsidR="0023220B" w:rsidRDefault="0023220B"/>
    <w:p w14:paraId="5AF22777" w14:textId="77777777" w:rsidR="0023220B" w:rsidRDefault="0023220B"/>
    <w:p w14:paraId="16E0E922" w14:textId="77777777" w:rsidR="0023220B" w:rsidRDefault="0023220B"/>
    <w:p w14:paraId="4D5C7C37" w14:textId="77777777" w:rsidR="0023220B" w:rsidRDefault="00731A8C">
      <w:pPr>
        <w:rPr>
          <w:rFonts w:eastAsia="MS Mincho"/>
          <w:b/>
          <w:iCs/>
          <w:sz w:val="20"/>
        </w:rPr>
      </w:pPr>
      <w:r>
        <w:rPr>
          <w:rFonts w:eastAsia="MS Mincho"/>
          <w:b/>
          <w:iCs/>
          <w:sz w:val="20"/>
        </w:rPr>
        <w:t>Priedų pakeitimai:</w:t>
      </w:r>
    </w:p>
    <w:p w14:paraId="70163307" w14:textId="77777777" w:rsidR="0023220B" w:rsidRDefault="0023220B"/>
    <w:p w14:paraId="1EB086B6" w14:textId="77777777" w:rsidR="0023220B" w:rsidRDefault="00731A8C">
      <w:pPr>
        <w:rPr>
          <w:rFonts w:eastAsia="MS Mincho"/>
          <w:iCs/>
          <w:sz w:val="20"/>
        </w:rPr>
      </w:pPr>
      <w:r>
        <w:rPr>
          <w:rFonts w:eastAsia="MS Mincho"/>
          <w:iCs/>
          <w:sz w:val="20"/>
        </w:rPr>
        <w:t xml:space="preserve">3 </w:t>
      </w:r>
      <w:r>
        <w:rPr>
          <w:rFonts w:eastAsia="MS Mincho"/>
          <w:iCs/>
          <w:sz w:val="20"/>
        </w:rPr>
        <w:t>priedas</w:t>
      </w:r>
    </w:p>
    <w:p w14:paraId="752CAEA2" w14:textId="77777777" w:rsidR="0023220B" w:rsidRDefault="00731A8C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Papildyta priedu:</w:t>
      </w:r>
    </w:p>
    <w:p w14:paraId="4E3477BC" w14:textId="77777777" w:rsidR="0023220B" w:rsidRDefault="00731A8C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7" w:history="1">
        <w:r w:rsidRPr="00532B9F">
          <w:rPr>
            <w:rFonts w:eastAsia="MS Mincho"/>
            <w:i/>
            <w:iCs/>
            <w:color w:val="0563C1" w:themeColor="hyperlink"/>
            <w:sz w:val="20"/>
            <w:u w:val="single"/>
          </w:rPr>
          <w:t>V-16</w:t>
        </w:r>
      </w:hyperlink>
      <w:r>
        <w:rPr>
          <w:rFonts w:eastAsia="MS Mincho"/>
          <w:i/>
          <w:iCs/>
          <w:sz w:val="20"/>
        </w:rPr>
        <w:t>, 2022-06-06, paskelbta TAR 2022-06-06, i. k. 2022-12242</w:t>
      </w:r>
    </w:p>
    <w:p w14:paraId="4DE23CF0" w14:textId="77777777" w:rsidR="0023220B" w:rsidRDefault="0023220B"/>
    <w:p w14:paraId="7B48B4A0" w14:textId="77777777" w:rsidR="0023220B" w:rsidRDefault="0023220B">
      <w:pPr>
        <w:jc w:val="both"/>
        <w:rPr>
          <w:b/>
          <w:sz w:val="20"/>
        </w:rPr>
      </w:pPr>
    </w:p>
    <w:p w14:paraId="2F465E7A" w14:textId="77777777" w:rsidR="0023220B" w:rsidRDefault="0023220B">
      <w:pPr>
        <w:jc w:val="both"/>
        <w:rPr>
          <w:b/>
          <w:sz w:val="20"/>
        </w:rPr>
      </w:pPr>
    </w:p>
    <w:p w14:paraId="39A34E01" w14:textId="77777777" w:rsidR="0023220B" w:rsidRDefault="00731A8C">
      <w:pPr>
        <w:jc w:val="both"/>
        <w:rPr>
          <w:b/>
        </w:rPr>
      </w:pPr>
      <w:r>
        <w:rPr>
          <w:b/>
          <w:sz w:val="20"/>
        </w:rPr>
        <w:t>Pakeitimai:</w:t>
      </w:r>
    </w:p>
    <w:p w14:paraId="48F4547B" w14:textId="77777777" w:rsidR="0023220B" w:rsidRDefault="0023220B">
      <w:pPr>
        <w:jc w:val="both"/>
        <w:rPr>
          <w:sz w:val="20"/>
        </w:rPr>
      </w:pPr>
    </w:p>
    <w:p w14:paraId="6059BD89" w14:textId="77777777" w:rsidR="0023220B" w:rsidRDefault="00731A8C">
      <w:pPr>
        <w:jc w:val="both"/>
      </w:pPr>
      <w:r>
        <w:rPr>
          <w:sz w:val="20"/>
        </w:rPr>
        <w:t>1.</w:t>
      </w:r>
    </w:p>
    <w:p w14:paraId="6DC91C37" w14:textId="77777777" w:rsidR="0023220B" w:rsidRDefault="00731A8C">
      <w:pPr>
        <w:jc w:val="both"/>
      </w:pPr>
      <w:r>
        <w:rPr>
          <w:sz w:val="20"/>
        </w:rPr>
        <w:t>Lietuvos Respublikos akademinės etikos ir proced</w:t>
      </w:r>
      <w:r>
        <w:rPr>
          <w:sz w:val="20"/>
        </w:rPr>
        <w:t>ūrų kontrolieriaus tarnyba, Įsakymas</w:t>
      </w:r>
    </w:p>
    <w:p w14:paraId="574C55F3" w14:textId="77777777" w:rsidR="0023220B" w:rsidRDefault="00731A8C">
      <w:pPr>
        <w:jc w:val="both"/>
      </w:pPr>
      <w:r>
        <w:rPr>
          <w:sz w:val="20"/>
        </w:rPr>
        <w:t xml:space="preserve">Nr. </w:t>
      </w:r>
      <w:hyperlink r:id="rId8" w:history="1">
        <w:r w:rsidRPr="00532B9F">
          <w:rPr>
            <w:rFonts w:eastAsia="MS Mincho"/>
            <w:iCs/>
            <w:color w:val="0563C1" w:themeColor="hyperlink"/>
            <w:sz w:val="20"/>
            <w:u w:val="single"/>
          </w:rPr>
          <w:t>V-24</w:t>
        </w:r>
      </w:hyperlink>
      <w:r>
        <w:rPr>
          <w:rFonts w:eastAsia="MS Mincho"/>
          <w:iCs/>
          <w:sz w:val="20"/>
        </w:rPr>
        <w:t>, 2021-05-10, paskelbta TAR 2021-11-04, i. k. 2021-22995</w:t>
      </w:r>
    </w:p>
    <w:p w14:paraId="268A41BE" w14:textId="77777777" w:rsidR="0023220B" w:rsidRDefault="00731A8C">
      <w:pPr>
        <w:jc w:val="both"/>
      </w:pPr>
      <w:r>
        <w:rPr>
          <w:sz w:val="20"/>
        </w:rPr>
        <w:t xml:space="preserve">Dėl Lietuvos Respublikos akademinės etikos ir procedūrų </w:t>
      </w:r>
      <w:r>
        <w:rPr>
          <w:sz w:val="20"/>
        </w:rPr>
        <w:t>kontrolieriaus 2020 m. gruodžio 10 d. įsakymo Nr. V-60 "Dėl Atitikties mokslinių tyrimų etikai vertinimo gairių tvirtinimo" keitimo</w:t>
      </w:r>
    </w:p>
    <w:p w14:paraId="2108D02C" w14:textId="77777777" w:rsidR="0023220B" w:rsidRDefault="0023220B">
      <w:pPr>
        <w:jc w:val="both"/>
        <w:rPr>
          <w:sz w:val="20"/>
        </w:rPr>
      </w:pPr>
    </w:p>
    <w:p w14:paraId="6A26D9A9" w14:textId="77777777" w:rsidR="0023220B" w:rsidRDefault="00731A8C">
      <w:pPr>
        <w:jc w:val="both"/>
      </w:pPr>
      <w:r>
        <w:rPr>
          <w:sz w:val="20"/>
        </w:rPr>
        <w:t>2.</w:t>
      </w:r>
    </w:p>
    <w:p w14:paraId="6F7912A4" w14:textId="77777777" w:rsidR="0023220B" w:rsidRDefault="00731A8C">
      <w:pPr>
        <w:jc w:val="both"/>
      </w:pPr>
      <w:r>
        <w:rPr>
          <w:sz w:val="20"/>
        </w:rPr>
        <w:t>Lietuvos Respublikos akademinės etikos ir procedūrų kontrolieriaus tarnyba, Įsakymas</w:t>
      </w:r>
    </w:p>
    <w:p w14:paraId="12CD0D26" w14:textId="77777777" w:rsidR="0023220B" w:rsidRDefault="00731A8C">
      <w:pPr>
        <w:jc w:val="both"/>
      </w:pPr>
      <w:r>
        <w:rPr>
          <w:sz w:val="20"/>
        </w:rPr>
        <w:t xml:space="preserve">Nr. </w:t>
      </w:r>
      <w:hyperlink r:id="rId9" w:history="1">
        <w:r w:rsidRPr="00532B9F">
          <w:rPr>
            <w:rFonts w:eastAsia="MS Mincho"/>
            <w:iCs/>
            <w:color w:val="0563C1" w:themeColor="hyperlink"/>
            <w:sz w:val="20"/>
            <w:u w:val="single"/>
          </w:rPr>
          <w:t>V-16</w:t>
        </w:r>
      </w:hyperlink>
      <w:r>
        <w:rPr>
          <w:rFonts w:eastAsia="MS Mincho"/>
          <w:iCs/>
          <w:sz w:val="20"/>
        </w:rPr>
        <w:t>, 2022-06-06, paskelbta TAR 2022-06-06, i. k. 2022-12242</w:t>
      </w:r>
    </w:p>
    <w:p w14:paraId="5F7E301D" w14:textId="77777777" w:rsidR="0023220B" w:rsidRDefault="00731A8C">
      <w:pPr>
        <w:jc w:val="both"/>
      </w:pPr>
      <w:r>
        <w:rPr>
          <w:sz w:val="20"/>
        </w:rPr>
        <w:t xml:space="preserve">Dėl Lietuvos Respublikos akademinės etikos ir procedūrų kontrolieriaus 2020 m. gruodžio 10 d. įsakymo Nr. V-60 „Dėl </w:t>
      </w:r>
      <w:r>
        <w:rPr>
          <w:sz w:val="20"/>
        </w:rPr>
        <w:t>Atitikties mokslinių tyrimų etikai vertinimo gairių tvirtinimo" pakeitimo</w:t>
      </w:r>
    </w:p>
    <w:p w14:paraId="0708A30D" w14:textId="77777777" w:rsidR="0023220B" w:rsidRDefault="0023220B">
      <w:pPr>
        <w:jc w:val="both"/>
        <w:rPr>
          <w:sz w:val="20"/>
        </w:rPr>
      </w:pPr>
    </w:p>
    <w:p w14:paraId="7163ED61" w14:textId="77777777" w:rsidR="0023220B" w:rsidRDefault="0023220B">
      <w:pPr>
        <w:widowControl w:val="0"/>
        <w:rPr>
          <w:snapToGrid w:val="0"/>
        </w:rPr>
      </w:pPr>
    </w:p>
    <w:sectPr w:rsidR="0023220B">
      <w:headerReference w:type="first" r:id="rId10"/>
      <w:pgSz w:w="11906" w:h="16838"/>
      <w:pgMar w:top="1701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A7CCB" w14:textId="77777777" w:rsidR="0023220B" w:rsidRDefault="00731A8C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endnote>
  <w:endnote w:type="continuationSeparator" w:id="0">
    <w:p w14:paraId="713C7F1C" w14:textId="77777777" w:rsidR="0023220B" w:rsidRDefault="00731A8C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2D123" w14:textId="77777777" w:rsidR="0023220B" w:rsidRDefault="00731A8C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footnote>
  <w:footnote w:type="continuationSeparator" w:id="0">
    <w:p w14:paraId="15CC456B" w14:textId="77777777" w:rsidR="0023220B" w:rsidRDefault="00731A8C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footnote>
  <w:footnote w:id="1">
    <w:p w14:paraId="398FABD1" w14:textId="77777777" w:rsidR="0023220B" w:rsidRDefault="00731A8C">
      <w:pPr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footnoteRef/>
      </w:r>
      <w:r>
        <w:rPr>
          <w:sz w:val="16"/>
          <w:szCs w:val="16"/>
        </w:rPr>
        <w:t xml:space="preserve"> Šiame priede pateikiama dokumento pavyzdinė forma p</w:t>
      </w:r>
      <w:r>
        <w:rPr>
          <w:sz w:val="16"/>
          <w:szCs w:val="16"/>
        </w:rPr>
        <w:t>arengta pagal Oksfordo universiteto dokumentą „</w:t>
      </w:r>
      <w:proofErr w:type="spellStart"/>
      <w:r>
        <w:rPr>
          <w:sz w:val="16"/>
          <w:szCs w:val="16"/>
        </w:rPr>
        <w:t>Template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written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consent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form</w:t>
      </w:r>
      <w:proofErr w:type="spellEnd"/>
      <w:r>
        <w:rPr>
          <w:sz w:val="16"/>
          <w:szCs w:val="16"/>
        </w:rPr>
        <w:t xml:space="preserve">“, </w:t>
      </w:r>
      <w:r>
        <w:rPr>
          <w:color w:val="0563C1"/>
          <w:sz w:val="16"/>
          <w:szCs w:val="16"/>
          <w:u w:val="single"/>
        </w:rPr>
        <w:t>https://researchsupport.admin.ox.ac.uk/governance/ethics/resources/consent#collapse281101</w:t>
      </w:r>
      <w:r>
        <w:rPr>
          <w:sz w:val="16"/>
          <w:szCs w:val="16"/>
        </w:rPr>
        <w:t>. Oksfordo universitetui leidus, dokumentas adaptuotas ir išverstas į lietuvių kalbą. Le</w:t>
      </w:r>
      <w:r>
        <w:rPr>
          <w:sz w:val="16"/>
          <w:szCs w:val="16"/>
        </w:rPr>
        <w:t xml:space="preserve">idimą suteikęs Oksfordo universitetas neatsako už vertimo kokybę. Leidimas adaptuoti ir išversti į lietuvių kalbą saugomas Tarnyboje. </w:t>
      </w:r>
    </w:p>
  </w:footnote>
  <w:footnote w:id="2">
    <w:p w14:paraId="57BF54F4" w14:textId="77777777" w:rsidR="0023220B" w:rsidRDefault="00731A8C">
      <w:pPr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footnoteRef/>
      </w:r>
      <w:r>
        <w:rPr>
          <w:sz w:val="16"/>
          <w:szCs w:val="16"/>
        </w:rPr>
        <w:t xml:space="preserve"> Tai toks asmens duomenų tvarkymo būdas, kai tam tikri asmens duomenys pakeičiami identifikatoriais, todėl asmens duomen</w:t>
      </w:r>
      <w:r>
        <w:rPr>
          <w:sz w:val="16"/>
          <w:szCs w:val="16"/>
        </w:rPr>
        <w:t xml:space="preserve">ų negalima susieti su konkrečiu duomenų subjektu nenaudojant papildomos informacijos. Tačiau esant poreikiui, galima atkurti asmens duomenų priklausymą konkrečiam duomenų subjektui. </w:t>
      </w:r>
    </w:p>
  </w:footnote>
  <w:footnote w:id="3">
    <w:p w14:paraId="622B0149" w14:textId="77777777" w:rsidR="0023220B" w:rsidRDefault="00731A8C">
      <w:pPr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footnoteRef/>
      </w:r>
      <w:r>
        <w:rPr>
          <w:sz w:val="16"/>
          <w:szCs w:val="16"/>
        </w:rPr>
        <w:t xml:space="preserve"> Ypač sudėtinguose tyrimuose tyrėjai gali pridėti papildomą teiginį: „Aš</w:t>
      </w:r>
      <w:r>
        <w:rPr>
          <w:sz w:val="16"/>
          <w:szCs w:val="16"/>
        </w:rPr>
        <w:t xml:space="preserve"> suteikiu tyrėjui visas mano pateiktų duomenų turtines teises, naudojant juos visuose darbuose, susijusiuose su šiuo ir būsimais projektais“. Tačiau tai turėtų būti sprendžiama kiekvienu atveju atskirai.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E1B77" w14:textId="77777777" w:rsidR="0023220B" w:rsidRDefault="0023220B">
    <w:pPr>
      <w:pStyle w:val="Header"/>
      <w:jc w:val="center"/>
    </w:pPr>
  </w:p>
  <w:p w14:paraId="40506545" w14:textId="77777777" w:rsidR="0023220B" w:rsidRDefault="0023220B">
    <w:pPr>
      <w:tabs>
        <w:tab w:val="center" w:pos="4513"/>
        <w:tab w:val="right" w:pos="9026"/>
      </w:tabs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298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888"/>
    <w:rsid w:val="0023220B"/>
    <w:rsid w:val="00731A8C"/>
    <w:rsid w:val="00E5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879EE5"/>
  <w15:docId w15:val="{225F6CD4-1B3E-4263-929F-4EEF331C3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lt-LT"/>
    </w:r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eastAsiaTheme="minorEastAsia" w:hAnsiTheme="minorHAnsi" w:cstheme="minorBidi"/>
      <w:sz w:val="22"/>
      <w:szCs w:val="22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tar.lt/portal/legalAct.html?documentId=cfebf1d03d7411ec992fe4cdfceb566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-tar.lt/portal/legalAct.html?documentId=4b54b760e56a11ec9854e8036857538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e-tar.lt/portal/legalAct.html?documentId=4b54b760e56a11ec9854e80368575389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A2181-0AD1-4190-82CE-91C6E532A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4843</Characters>
  <Application>Microsoft Office Word</Application>
  <DocSecurity>0</DocSecurity>
  <Lines>96</Lines>
  <Paragraphs>36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Gintarė Zidonė</dc:creator>
  <cp:lastModifiedBy>Indrė Bagdžiūtė</cp:lastModifiedBy>
  <cp:revision>2</cp:revision>
  <cp:lastPrinted>2020-07-23T12:00:00Z</cp:lastPrinted>
  <dcterms:created xsi:type="dcterms:W3CDTF">2025-07-02T11:28:00Z</dcterms:created>
  <dcterms:modified xsi:type="dcterms:W3CDTF">2025-07-02T11:28:00Z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f9e708d1-95a0-426e-8694-f1068c95b63a</vt:lpwstr>
  </property>
</Properties>
</file>